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E977" w14:textId="5D56A591" w:rsidR="002C00BB" w:rsidRPr="002C00BB" w:rsidRDefault="002C00BB" w:rsidP="002C00BB">
      <w:pPr>
        <w:spacing w:after="0" w:line="240" w:lineRule="auto"/>
        <w:rPr>
          <w:rFonts w:ascii="Times New Roman" w:eastAsia="Times New Roman" w:hAnsi="Times New Roman" w:cs="Times New Roman"/>
          <w:kern w:val="0"/>
          <w:sz w:val="22"/>
          <w:szCs w:val="22"/>
          <w14:ligatures w14:val="none"/>
        </w:rPr>
      </w:pPr>
      <w:r w:rsidRPr="002C00BB">
        <w:rPr>
          <w:rFonts w:ascii="Times New Roman" w:eastAsia="Times New Roman" w:hAnsi="Times New Roman" w:cs="Times New Roman"/>
          <w:kern w:val="0"/>
          <w:sz w:val="22"/>
          <w:szCs w:val="22"/>
          <w14:ligatures w14:val="none"/>
        </w:rPr>
        <w:t xml:space="preserve"> </w:t>
      </w:r>
    </w:p>
    <w:p w14:paraId="6FF83E6A" w14:textId="3625B61C" w:rsidR="002C00BB" w:rsidRPr="002C00BB" w:rsidRDefault="002C00BB" w:rsidP="002C00BB">
      <w:pPr>
        <w:spacing w:after="0" w:line="240" w:lineRule="auto"/>
        <w:outlineLvl w:val="0"/>
        <w:rPr>
          <w:rFonts w:ascii="Georgia" w:eastAsia="Times New Roman" w:hAnsi="Georgia" w:cs="Times New Roman"/>
          <w:b/>
          <w:bCs/>
          <w:color w:val="444444"/>
          <w:kern w:val="36"/>
          <w:sz w:val="22"/>
          <w:szCs w:val="22"/>
          <w14:ligatures w14:val="none"/>
        </w:rPr>
      </w:pPr>
      <w:r w:rsidRPr="002C00BB">
        <w:rPr>
          <w:rFonts w:ascii="Georgia" w:eastAsia="Times New Roman" w:hAnsi="Georgia" w:cs="Times New Roman"/>
          <w:b/>
          <w:bCs/>
          <w:color w:val="444444"/>
          <w:kern w:val="36"/>
          <w:sz w:val="40"/>
          <w:szCs w:val="40"/>
          <w14:ligatures w14:val="none"/>
        </w:rPr>
        <w:t>Mental Health During Emergencies: How to Cope</w:t>
      </w:r>
      <w:r w:rsidRPr="002C00BB">
        <w:rPr>
          <w:rFonts w:ascii="Georgia" w:eastAsia="Times New Roman" w:hAnsi="Georgia" w:cs="Times New Roman"/>
          <w:b/>
          <w:bCs/>
          <w:color w:val="444444"/>
          <w:kern w:val="36"/>
          <w:sz w:val="22"/>
          <w:szCs w:val="22"/>
          <w14:ligatures w14:val="none"/>
        </w:rPr>
        <w:t xml:space="preserve">     </w:t>
      </w:r>
      <w:r w:rsidRPr="002C00BB">
        <w:rPr>
          <w:rFonts w:ascii="Times New Roman" w:eastAsia="Times New Roman" w:hAnsi="Times New Roman" w:cs="Times New Roman"/>
          <w:kern w:val="0"/>
          <w:sz w:val="22"/>
          <w:szCs w:val="22"/>
          <w14:ligatures w14:val="none"/>
        </w:rPr>
        <w:t>Linda Loosli</w:t>
      </w:r>
      <w:r w:rsidRPr="002C00BB">
        <w:rPr>
          <w:rFonts w:ascii="Georgia" w:eastAsia="Times New Roman" w:hAnsi="Georgia" w:cs="Times New Roman"/>
          <w:b/>
          <w:bCs/>
          <w:color w:val="444444"/>
          <w:kern w:val="36"/>
          <w:sz w:val="22"/>
          <w:szCs w:val="22"/>
          <w14:ligatures w14:val="none"/>
        </w:rPr>
        <w:t xml:space="preserve"> </w:t>
      </w:r>
    </w:p>
    <w:p w14:paraId="21D777A5" w14:textId="3FEEA1A2"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Me</w:t>
      </w:r>
      <w:r w:rsidRPr="002C00BB">
        <w:rPr>
          <w:rFonts w:ascii="Trebuchet MS" w:eastAsia="Times New Roman" w:hAnsi="Trebuchet MS" w:cs="Times New Roman"/>
          <w:color w:val="444444"/>
          <w:kern w:val="0"/>
          <w:sz w:val="22"/>
          <w:szCs w:val="22"/>
          <w14:ligatures w14:val="none"/>
        </w:rPr>
        <w:t>ntal Health During Emergencies: How to cope and help your community. Life has a way of throwing us off course when we least expect it. Whether a loved one is rushed to the hospital in the middle of the night, a natural disaster strikes your neighborhood, or a neighbor is recovering from surgery, these moments carry a weight that can feel overwhelming. The good news is that there are practical, time-tested ways to protect your mental health during a crisis and show up for the people around you in meaningful ways.</w:t>
      </w:r>
    </w:p>
    <w:p w14:paraId="7508272D" w14:textId="01430126"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Un</w:t>
      </w:r>
      <w:r w:rsidRPr="002C00BB">
        <w:rPr>
          <w:rFonts w:ascii="Georgia" w:eastAsia="Times New Roman" w:hAnsi="Georgia" w:cs="Times New Roman"/>
          <w:b/>
          <w:bCs/>
          <w:color w:val="444444"/>
          <w:kern w:val="0"/>
          <w:sz w:val="22"/>
          <w:szCs w:val="22"/>
          <w14:ligatures w14:val="none"/>
        </w:rPr>
        <w:t>derstanding the Stress of Emergencies</w:t>
      </w:r>
    </w:p>
    <w:p w14:paraId="54D3D505"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When an emergency happens, your body responds instantly. Your heart races, your thoughts scatter, and the world feels uncertain. This is a completely normal reaction. The human nervous system is wired to respond to threats, which is why even a loved one’s planned surgery can leave you feeling anxious and on edge.</w:t>
      </w:r>
    </w:p>
    <w:p w14:paraId="5D9FFB67"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The most important thing to understand is that your feelings are valid. Fear, helplessness, sadness, and even anger are all common responses to crisis situations. Naming those emotions is </w:t>
      </w:r>
      <w:proofErr w:type="gramStart"/>
      <w:r w:rsidRPr="002C00BB">
        <w:rPr>
          <w:rFonts w:ascii="Trebuchet MS" w:eastAsia="Times New Roman" w:hAnsi="Trebuchet MS" w:cs="Times New Roman"/>
          <w:color w:val="444444"/>
          <w:kern w:val="0"/>
          <w:sz w:val="22"/>
          <w:szCs w:val="22"/>
          <w14:ligatures w14:val="none"/>
        </w:rPr>
        <w:t>actually the</w:t>
      </w:r>
      <w:proofErr w:type="gramEnd"/>
      <w:r w:rsidRPr="002C00BB">
        <w:rPr>
          <w:rFonts w:ascii="Trebuchet MS" w:eastAsia="Times New Roman" w:hAnsi="Trebuchet MS" w:cs="Times New Roman"/>
          <w:color w:val="444444"/>
          <w:kern w:val="0"/>
          <w:sz w:val="22"/>
          <w:szCs w:val="22"/>
          <w14:ligatures w14:val="none"/>
        </w:rPr>
        <w:t xml:space="preserve"> first step toward managing them.</w:t>
      </w:r>
    </w:p>
    <w:p w14:paraId="5D7C8F69"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Common emotional responses during emergencies include disbelief or shock in the early hours, difficulty sleeping or concentrating, irritability or mood swings, physical symptoms such as headaches or an upset stomach, and a feeling of wanting to do something but not knowing what.</w:t>
      </w:r>
    </w:p>
    <w:p w14:paraId="0E9685B1"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If these feelings persist for several weeks or begin to interfere with your daily life, consider reaching out to a mental health professional. Many offer telehealth appointments, which can be especially helpful when you can’t leave home.</w:t>
      </w:r>
    </w:p>
    <w:p w14:paraId="3F9382E9"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Coping When Someone You Love Is in the Hospital</w:t>
      </w:r>
    </w:p>
    <w:p w14:paraId="1911F38C"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Waiting rooms are some of the hardest places to sit. The combination of fluorescent lighting, uncertain timelines, and unanswered questions creates a stressful environment unlike almost any other. Here are strategies that can help you hold yourself together during those long hours.</w:t>
      </w:r>
    </w:p>
    <w:p w14:paraId="60B8FF99"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Stay anchored to the present moment. When your mind starts spiraling into worst-case scenarios, gently bring yourself back to right now. Take ten slow breaths. Notice what you can see, hear, and feel in the room around you. This is a simple grounding technique that can interrupt the anxiety cycle.</w:t>
      </w:r>
    </w:p>
    <w:p w14:paraId="34328433"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Keep your blood sugar stable. Hospital stress often means skipped meals. Bring snacks from home or the gift shop, eat regularly, and stay hydrated. A granola bar and a bottle of water can do more for your mental state than you might expect.</w:t>
      </w:r>
    </w:p>
    <w:p w14:paraId="1106566C"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Accept help when it’s offered. Many people instinctively say they’re fine and turn down assistance. During a hospital stay, let others help you. Let someone bring you a meal. Let a friend sit with you. Let someone watch the kids and/or the pets. Accepting support isn’t a weakness; it’s wisdom.</w:t>
      </w:r>
    </w:p>
    <w:p w14:paraId="3B2E220F"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Limit information overload. During a medical crisis, well-meaning family members often text constantly for updates. It’s okay to designate one person as the point of contact for communication and step away from your phone for periods of time. Constant notifications add to stress rather than reduce it.</w:t>
      </w:r>
    </w:p>
    <w:p w14:paraId="73DD7575"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Permit yourself to step outside. Fresh air, even for five minutes in a hospital parking lot, can reset your nervous system. Walk around the block, sit in the sun, or simply breathe deeply away from the waiting room.</w:t>
      </w:r>
    </w:p>
    <w:p w14:paraId="11F00BCF"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Coping After a Neighborhood Disaster</w:t>
      </w:r>
    </w:p>
    <w:p w14:paraId="4101B2E1"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When a disaster strikes your community, whether it’s flooding, a house fire, a tornado, or any sudden event, the emotional aftermath can linger long after the immediate </w:t>
      </w:r>
      <w:proofErr w:type="gramStart"/>
      <w:r w:rsidRPr="002C00BB">
        <w:rPr>
          <w:rFonts w:ascii="Trebuchet MS" w:eastAsia="Times New Roman" w:hAnsi="Trebuchet MS" w:cs="Times New Roman"/>
          <w:color w:val="444444"/>
          <w:kern w:val="0"/>
          <w:sz w:val="22"/>
          <w:szCs w:val="22"/>
          <w14:ligatures w14:val="none"/>
        </w:rPr>
        <w:t>danger’s</w:t>
      </w:r>
      <w:proofErr w:type="gramEnd"/>
      <w:r w:rsidRPr="002C00BB">
        <w:rPr>
          <w:rFonts w:ascii="Trebuchet MS" w:eastAsia="Times New Roman" w:hAnsi="Trebuchet MS" w:cs="Times New Roman"/>
          <w:color w:val="444444"/>
          <w:kern w:val="0"/>
          <w:sz w:val="22"/>
          <w:szCs w:val="22"/>
          <w14:ligatures w14:val="none"/>
        </w:rPr>
        <w:t xml:space="preserve"> passed. Many people are surprised to find that the stress doesn’t go away once the crisis is over. In fact, it often intensifies as the adrenaline fades and reality sets in.</w:t>
      </w:r>
    </w:p>
    <w:p w14:paraId="793841CB"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Give yourself time to process. There’s no set timeline for recovery. Some people feel okay within days; others carry the weight of a disaster for months, particularly </w:t>
      </w:r>
      <w:proofErr w:type="gramStart"/>
      <w:r w:rsidRPr="002C00BB">
        <w:rPr>
          <w:rFonts w:ascii="Trebuchet MS" w:eastAsia="Times New Roman" w:hAnsi="Trebuchet MS" w:cs="Times New Roman"/>
          <w:color w:val="444444"/>
          <w:kern w:val="0"/>
          <w:sz w:val="22"/>
          <w:szCs w:val="22"/>
          <w14:ligatures w14:val="none"/>
        </w:rPr>
        <w:t>in regard to</w:t>
      </w:r>
      <w:proofErr w:type="gramEnd"/>
      <w:r w:rsidRPr="002C00BB">
        <w:rPr>
          <w:rFonts w:ascii="Trebuchet MS" w:eastAsia="Times New Roman" w:hAnsi="Trebuchet MS" w:cs="Times New Roman"/>
          <w:color w:val="444444"/>
          <w:kern w:val="0"/>
          <w:sz w:val="22"/>
          <w:szCs w:val="22"/>
          <w14:ligatures w14:val="none"/>
        </w:rPr>
        <w:t xml:space="preserve"> the financial challenges that often follow. Both are normal. Allow yourself to move through the experience without judging your pace.</w:t>
      </w:r>
    </w:p>
    <w:p w14:paraId="7E4103B3"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Create small routines. When the world feels chaotic, routine provides comfort. Even simple routines, like making coffee in the morning, taking an evening walk, or reading before bed, signal to your nervous system that safety is possible.</w:t>
      </w:r>
    </w:p>
    <w:p w14:paraId="1F37ED14"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Stay connected to people. Isolation after a disaster is common but counterproductive. Reach out to neighbors, friends, and family. Talk about what you experienced. Shared stories help everyone process what happened and build community resilience.</w:t>
      </w:r>
    </w:p>
    <w:p w14:paraId="3F8EE644"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lastRenderedPageBreak/>
        <w:t>Limit media consumption. In the days following a local disaster, news coverage and social media can keep your nervous system in a constant state of alarm. Check in once or twice a day rather than watching coverage on a loop.</w:t>
      </w:r>
    </w:p>
    <w:p w14:paraId="68249BE9"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Recognize trauma in children. Children often express distress differently from adults. </w:t>
      </w:r>
      <w:proofErr w:type="gramStart"/>
      <w:r w:rsidRPr="002C00BB">
        <w:rPr>
          <w:rFonts w:ascii="Trebuchet MS" w:eastAsia="Times New Roman" w:hAnsi="Trebuchet MS" w:cs="Times New Roman"/>
          <w:color w:val="444444"/>
          <w:kern w:val="0"/>
          <w:sz w:val="22"/>
          <w:szCs w:val="22"/>
          <w14:ligatures w14:val="none"/>
        </w:rPr>
        <w:t>Watch for</w:t>
      </w:r>
      <w:proofErr w:type="gramEnd"/>
      <w:r w:rsidRPr="002C00BB">
        <w:rPr>
          <w:rFonts w:ascii="Trebuchet MS" w:eastAsia="Times New Roman" w:hAnsi="Trebuchet MS" w:cs="Times New Roman"/>
          <w:color w:val="444444"/>
          <w:kern w:val="0"/>
          <w:sz w:val="22"/>
          <w:szCs w:val="22"/>
          <w14:ligatures w14:val="none"/>
        </w:rPr>
        <w:t xml:space="preserve"> changes in sleep patterns, regression to earlier behaviors, clinginess, or increased irritability. Reassure them with calm, age-appropriate explanations and maintain their normal routines as much as possible.</w:t>
      </w:r>
    </w:p>
    <w:p w14:paraId="5F7E3859"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How to Help a Neighbor in a Medical Crisis</w:t>
      </w:r>
    </w:p>
    <w:p w14:paraId="08448E18"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One of the most meaningful things you can do during a neighbor’s medical emergency is show up in concrete, practical ways. Vague offers like “let me know if you need anything” are well-intentioned but rarely acted upon. Instead, offer specific help.</w:t>
      </w:r>
    </w:p>
    <w:p w14:paraId="490BE770"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Meals are one of the greatest gifts you can give a family in crisis. A warm dinner delivered to the door removes </w:t>
      </w:r>
      <w:proofErr w:type="gramStart"/>
      <w:r w:rsidRPr="002C00BB">
        <w:rPr>
          <w:rFonts w:ascii="Trebuchet MS" w:eastAsia="Times New Roman" w:hAnsi="Trebuchet MS" w:cs="Times New Roman"/>
          <w:color w:val="444444"/>
          <w:kern w:val="0"/>
          <w:sz w:val="22"/>
          <w:szCs w:val="22"/>
          <w14:ligatures w14:val="none"/>
        </w:rPr>
        <w:t>one</w:t>
      </w:r>
      <w:proofErr w:type="gramEnd"/>
      <w:r w:rsidRPr="002C00BB">
        <w:rPr>
          <w:rFonts w:ascii="Trebuchet MS" w:eastAsia="Times New Roman" w:hAnsi="Trebuchet MS" w:cs="Times New Roman"/>
          <w:color w:val="444444"/>
          <w:kern w:val="0"/>
          <w:sz w:val="22"/>
          <w:szCs w:val="22"/>
          <w14:ligatures w14:val="none"/>
        </w:rPr>
        <w:t xml:space="preserve"> enormous burden from a caregiver’s shoulders. You don’t need to be a gourmet cook. A pot of soup, a pan of lasagna, or even a rotisserie chicken with a bag of salad counts as a tremendous act of love.</w:t>
      </w:r>
    </w:p>
    <w:p w14:paraId="68BAA0C8"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Consider organizing a meal train with other neighbors. Online tools make it easy to coordinate who brings food and when, so the family receives consistent support over several days or weeks rather than ten casseroles on the first day and nothing after that.</w:t>
      </w:r>
    </w:p>
    <w:p w14:paraId="5AB7047A"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Other practical ways to help include offering to pick up children from school or watch them for an afternoon, taking care of a neighbor’s pet while they are at the hospital, mowing the lawn or shoveling snow so they don’t come home to more stress, running errands or picking up prescriptions, and sitting with the patient at the hospital so the primary caregiver can go home to rest.</w:t>
      </w:r>
    </w:p>
    <w:p w14:paraId="3A33A4C5"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Welcoming a New Baby</w:t>
      </w:r>
    </w:p>
    <w:p w14:paraId="6A44FB58"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A new baby is a joyful event, but it’s also one of the most physically and emotionally demanding transitions a family can face. Sleep deprivation alone can make new parents feel like they are barely surviving.</w:t>
      </w:r>
    </w:p>
    <w:p w14:paraId="736B60BE"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The best thing you can do for a family with a newborn is reduce their mental load. Bring meals that are easy to reheat. Offer to hold the baby for an hour so parents can sleep. If you’re close to the family, offer to help with laundry or light housekeeping. These acts of service speak volumes.</w:t>
      </w:r>
    </w:p>
    <w:p w14:paraId="796B49F0"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Be mindful not to overstay your welcome. A short, purposeful visit is far more helpful than a long social call that leaves an already exhausted parent struggling to stay awake out of politeness.</w:t>
      </w:r>
    </w:p>
    <w:p w14:paraId="24007234"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Also watch for signs of postpartum depression in new mothers, which affects a significant number of women. Symptoms can include persistent sadness, difficulty bonding with the baby, extreme fatigue beyond typical newborn exhaustion, and feelings of worthlessness or hopelessness. Encourage the mother to speak with her </w:t>
      </w:r>
      <w:proofErr w:type="gramStart"/>
      <w:r w:rsidRPr="002C00BB">
        <w:rPr>
          <w:rFonts w:ascii="Trebuchet MS" w:eastAsia="Times New Roman" w:hAnsi="Trebuchet MS" w:cs="Times New Roman"/>
          <w:color w:val="444444"/>
          <w:kern w:val="0"/>
          <w:sz w:val="22"/>
          <w:szCs w:val="22"/>
          <w14:ligatures w14:val="none"/>
        </w:rPr>
        <w:t>doctor, and</w:t>
      </w:r>
      <w:proofErr w:type="gramEnd"/>
      <w:r w:rsidRPr="002C00BB">
        <w:rPr>
          <w:rFonts w:ascii="Trebuchet MS" w:eastAsia="Times New Roman" w:hAnsi="Trebuchet MS" w:cs="Times New Roman"/>
          <w:color w:val="444444"/>
          <w:kern w:val="0"/>
          <w:sz w:val="22"/>
          <w:szCs w:val="22"/>
          <w14:ligatures w14:val="none"/>
        </w:rPr>
        <w:t xml:space="preserve"> let her know she isn’t alone.</w:t>
      </w:r>
    </w:p>
    <w:p w14:paraId="4029EBAA"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Supporting a Neighbor Recovering from Surgery</w:t>
      </w:r>
    </w:p>
    <w:p w14:paraId="2342AA22"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Surgical recovery is often longer and harder than people expect. The first few weeks can be particularly isolating, especially if mobility is limited.</w:t>
      </w:r>
    </w:p>
    <w:p w14:paraId="4F8597DE"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Check in regularly, even with a simple text. Knowing someone is thinking of you makes an enormous difference during recovery. Offer to pick up groceries or run to the pharmacy. </w:t>
      </w:r>
      <w:proofErr w:type="gramStart"/>
      <w:r w:rsidRPr="002C00BB">
        <w:rPr>
          <w:rFonts w:ascii="Trebuchet MS" w:eastAsia="Times New Roman" w:hAnsi="Trebuchet MS" w:cs="Times New Roman"/>
          <w:color w:val="444444"/>
          <w:kern w:val="0"/>
          <w:sz w:val="22"/>
          <w:szCs w:val="22"/>
          <w14:ligatures w14:val="none"/>
        </w:rPr>
        <w:t>Bring over</w:t>
      </w:r>
      <w:proofErr w:type="gramEnd"/>
      <w:r w:rsidRPr="002C00BB">
        <w:rPr>
          <w:rFonts w:ascii="Trebuchet MS" w:eastAsia="Times New Roman" w:hAnsi="Trebuchet MS" w:cs="Times New Roman"/>
          <w:color w:val="444444"/>
          <w:kern w:val="0"/>
          <w:sz w:val="22"/>
          <w:szCs w:val="22"/>
          <w14:ligatures w14:val="none"/>
        </w:rPr>
        <w:t xml:space="preserve"> an audiobook or a puzzle if the person enjoys those things. Offer to drive them to follow-up appointments.</w:t>
      </w:r>
    </w:p>
    <w:p w14:paraId="531FFE5B"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 xml:space="preserve">Respect their need for rest. Recovery requires energy, and that energy is best spent healing. Keep visits short and </w:t>
      </w:r>
      <w:proofErr w:type="gramStart"/>
      <w:r w:rsidRPr="002C00BB">
        <w:rPr>
          <w:rFonts w:ascii="Trebuchet MS" w:eastAsia="Times New Roman" w:hAnsi="Trebuchet MS" w:cs="Times New Roman"/>
          <w:color w:val="444444"/>
          <w:kern w:val="0"/>
          <w:sz w:val="22"/>
          <w:szCs w:val="22"/>
          <w14:ligatures w14:val="none"/>
        </w:rPr>
        <w:t>cheerful, and</w:t>
      </w:r>
      <w:proofErr w:type="gramEnd"/>
      <w:r w:rsidRPr="002C00BB">
        <w:rPr>
          <w:rFonts w:ascii="Trebuchet MS" w:eastAsia="Times New Roman" w:hAnsi="Trebuchet MS" w:cs="Times New Roman"/>
          <w:color w:val="444444"/>
          <w:kern w:val="0"/>
          <w:sz w:val="22"/>
          <w:szCs w:val="22"/>
          <w14:ligatures w14:val="none"/>
        </w:rPr>
        <w:t xml:space="preserve"> follow the patient’s cues about when they’re getting tired.</w:t>
      </w:r>
    </w:p>
    <w:p w14:paraId="0D6DD9AE"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Building a Resilient Neighborhood</w:t>
      </w:r>
    </w:p>
    <w:p w14:paraId="4A449BE9"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Emergencies reveal the character of a community. When neighbors know and care for one another, the burden of any one person’s crisis becomes lighter because it’s shared. This kind of community resilience doesn’t happen overnight; it’s built through small, consistent acts of connection long before a crisis arrives.</w:t>
      </w:r>
    </w:p>
    <w:p w14:paraId="451E2039"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Introduce yourself to the people on your street. Learn their names. Know who lives alone, who has small children, and who might need extra help in an emergency. Share your contact information. These small investments in relationships pay enormous dividends when hard times come. Emergency preparedness and emotional preparedness go hand in hand. A connected neighborhood is a strong neighborhood.</w:t>
      </w:r>
    </w:p>
    <w:p w14:paraId="2FC6F7BC" w14:textId="77777777" w:rsidR="002C00BB" w:rsidRPr="002C00BB" w:rsidRDefault="002C00BB" w:rsidP="002C00BB">
      <w:pPr>
        <w:shd w:val="clear" w:color="auto" w:fill="FFFFFF"/>
        <w:spacing w:after="0" w:line="240" w:lineRule="auto"/>
        <w:outlineLvl w:val="1"/>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Utah Suicide Stats</w:t>
      </w:r>
    </w:p>
    <w:p w14:paraId="7F1AB6A4"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Since I live in Utah, I wanted to research local mental health issues and how they present themselves in real statistics. Here are the key Utah suicide statistics, all sourced from the Utah Department of Health and Human Services and the CDC:</w:t>
      </w:r>
    </w:p>
    <w:p w14:paraId="3EDDBF7E" w14:textId="77777777" w:rsidR="002C00BB" w:rsidRPr="002C00BB" w:rsidRDefault="002C00BB" w:rsidP="002C00B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Overall Rate</w:t>
      </w:r>
    </w:p>
    <w:p w14:paraId="5C081FCF"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There were 665 deaths by suicide in Utah in 2024, a rate of about 19.5 per 100,000 people. </w:t>
      </w:r>
      <w:proofErr w:type="spellStart"/>
      <w:r w:rsidRPr="002C00BB">
        <w:rPr>
          <w:rFonts w:ascii="Trebuchet MS" w:eastAsia="Times New Roman" w:hAnsi="Trebuchet MS" w:cs="Times New Roman"/>
          <w:color w:val="444444"/>
          <w:kern w:val="0"/>
          <w:sz w:val="22"/>
          <w:szCs w:val="22"/>
          <w14:ligatures w14:val="none"/>
        </w:rPr>
        <w:fldChar w:fldCharType="begin"/>
      </w:r>
      <w:r w:rsidRPr="002C00BB">
        <w:rPr>
          <w:rFonts w:ascii="Trebuchet MS" w:eastAsia="Times New Roman" w:hAnsi="Trebuchet MS" w:cs="Times New Roman"/>
          <w:color w:val="444444"/>
          <w:kern w:val="0"/>
          <w:sz w:val="22"/>
          <w:szCs w:val="22"/>
          <w14:ligatures w14:val="none"/>
        </w:rPr>
        <w:instrText>HYPERLINK "https://usafacts.org/answers/how-many-people-die-by-suicide/state/utah/" \t "_blank"</w:instrText>
      </w:r>
      <w:r w:rsidRPr="002C00BB">
        <w:rPr>
          <w:rFonts w:ascii="Trebuchet MS" w:eastAsia="Times New Roman" w:hAnsi="Trebuchet MS" w:cs="Times New Roman"/>
          <w:color w:val="444444"/>
          <w:kern w:val="0"/>
          <w:sz w:val="22"/>
          <w:szCs w:val="22"/>
          <w14:ligatures w14:val="none"/>
        </w:rPr>
      </w:r>
      <w:r w:rsidRPr="002C00BB">
        <w:rPr>
          <w:rFonts w:ascii="Trebuchet MS" w:eastAsia="Times New Roman" w:hAnsi="Trebuchet MS" w:cs="Times New Roman"/>
          <w:color w:val="444444"/>
          <w:kern w:val="0"/>
          <w:sz w:val="22"/>
          <w:szCs w:val="22"/>
          <w14:ligatures w14:val="none"/>
        </w:rPr>
        <w:fldChar w:fldCharType="separate"/>
      </w:r>
      <w:r w:rsidRPr="002C00BB">
        <w:rPr>
          <w:rFonts w:ascii="Trebuchet MS" w:eastAsia="Times New Roman" w:hAnsi="Trebuchet MS" w:cs="Times New Roman"/>
          <w:color w:val="784384"/>
          <w:kern w:val="0"/>
          <w:sz w:val="22"/>
          <w:szCs w:val="22"/>
          <w:u w:val="single"/>
          <w14:ligatures w14:val="none"/>
        </w:rPr>
        <w:t>USAFacts</w:t>
      </w:r>
      <w:proofErr w:type="spellEnd"/>
      <w:r w:rsidRPr="002C00BB">
        <w:rPr>
          <w:rFonts w:ascii="Trebuchet MS" w:eastAsia="Times New Roman" w:hAnsi="Trebuchet MS" w:cs="Times New Roman"/>
          <w:color w:val="444444"/>
          <w:kern w:val="0"/>
          <w:sz w:val="22"/>
          <w:szCs w:val="22"/>
          <w14:ligatures w14:val="none"/>
        </w:rPr>
        <w:fldChar w:fldCharType="end"/>
      </w:r>
    </w:p>
    <w:p w14:paraId="3EB93CA3"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lastRenderedPageBreak/>
        <w:t>From 2021 to 2023, the age-adjusted suicide rate was 20.93 per 100,000 persons, with an average of 685 suicides per year. There were 696 suicide deaths in 2023. Overall, suicide was the ninth leading cause of death for Utahns. </w:t>
      </w:r>
      <w:proofErr w:type="spellStart"/>
      <w:r w:rsidRPr="002C00BB">
        <w:rPr>
          <w:rFonts w:ascii="Trebuchet MS" w:eastAsia="Times New Roman" w:hAnsi="Trebuchet MS" w:cs="Times New Roman"/>
          <w:color w:val="444444"/>
          <w:kern w:val="0"/>
          <w:sz w:val="22"/>
          <w:szCs w:val="22"/>
          <w14:ligatures w14:val="none"/>
        </w:rPr>
        <w:fldChar w:fldCharType="begin"/>
      </w:r>
      <w:r w:rsidRPr="002C00BB">
        <w:rPr>
          <w:rFonts w:ascii="Trebuchet MS" w:eastAsia="Times New Roman" w:hAnsi="Trebuchet MS" w:cs="Times New Roman"/>
          <w:color w:val="444444"/>
          <w:kern w:val="0"/>
          <w:sz w:val="22"/>
          <w:szCs w:val="22"/>
          <w14:ligatures w14:val="none"/>
        </w:rPr>
        <w:instrText>HYPERLINK "https://ibis.utah.gov/ibisph-view/indicator/view/SuicDth.SA.html" \t "_blank"</w:instrText>
      </w:r>
      <w:r w:rsidRPr="002C00BB">
        <w:rPr>
          <w:rFonts w:ascii="Trebuchet MS" w:eastAsia="Times New Roman" w:hAnsi="Trebuchet MS" w:cs="Times New Roman"/>
          <w:color w:val="444444"/>
          <w:kern w:val="0"/>
          <w:sz w:val="22"/>
          <w:szCs w:val="22"/>
          <w14:ligatures w14:val="none"/>
        </w:rPr>
      </w:r>
      <w:r w:rsidRPr="002C00BB">
        <w:rPr>
          <w:rFonts w:ascii="Trebuchet MS" w:eastAsia="Times New Roman" w:hAnsi="Trebuchet MS" w:cs="Times New Roman"/>
          <w:color w:val="444444"/>
          <w:kern w:val="0"/>
          <w:sz w:val="22"/>
          <w:szCs w:val="22"/>
          <w14:ligatures w14:val="none"/>
        </w:rPr>
        <w:fldChar w:fldCharType="separate"/>
      </w:r>
      <w:r w:rsidRPr="002C00BB">
        <w:rPr>
          <w:rFonts w:ascii="Trebuchet MS" w:eastAsia="Times New Roman" w:hAnsi="Trebuchet MS" w:cs="Times New Roman"/>
          <w:color w:val="784384"/>
          <w:kern w:val="0"/>
          <w:sz w:val="22"/>
          <w:szCs w:val="22"/>
          <w:u w:val="single"/>
          <w14:ligatures w14:val="none"/>
        </w:rPr>
        <w:t>utah</w:t>
      </w:r>
      <w:proofErr w:type="spellEnd"/>
      <w:r w:rsidRPr="002C00BB">
        <w:rPr>
          <w:rFonts w:ascii="Trebuchet MS" w:eastAsia="Times New Roman" w:hAnsi="Trebuchet MS" w:cs="Times New Roman"/>
          <w:color w:val="444444"/>
          <w:kern w:val="0"/>
          <w:sz w:val="22"/>
          <w:szCs w:val="22"/>
          <w14:ligatures w14:val="none"/>
        </w:rPr>
        <w:fldChar w:fldCharType="end"/>
      </w:r>
    </w:p>
    <w:p w14:paraId="63581D64" w14:textId="77777777" w:rsidR="002C00BB" w:rsidRPr="002C00BB" w:rsidRDefault="002C00BB" w:rsidP="002C00B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Cause of Death by Age Group</w:t>
      </w:r>
    </w:p>
    <w:p w14:paraId="466C7FE9"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In 2023, suicide was the second leading cause of death for Utahns ages 10 to 17, 18 to 24, and 25 to 44. It was the fifth leading cause of death for ages 45 to 64. </w:t>
      </w:r>
      <w:proofErr w:type="spellStart"/>
      <w:r w:rsidRPr="002C00BB">
        <w:rPr>
          <w:rFonts w:ascii="Trebuchet MS" w:eastAsia="Times New Roman" w:hAnsi="Trebuchet MS" w:cs="Times New Roman"/>
          <w:color w:val="444444"/>
          <w:kern w:val="0"/>
          <w:sz w:val="22"/>
          <w:szCs w:val="22"/>
          <w14:ligatures w14:val="none"/>
        </w:rPr>
        <w:fldChar w:fldCharType="begin"/>
      </w:r>
      <w:r w:rsidRPr="002C00BB">
        <w:rPr>
          <w:rFonts w:ascii="Trebuchet MS" w:eastAsia="Times New Roman" w:hAnsi="Trebuchet MS" w:cs="Times New Roman"/>
          <w:color w:val="444444"/>
          <w:kern w:val="0"/>
          <w:sz w:val="22"/>
          <w:szCs w:val="22"/>
          <w14:ligatures w14:val="none"/>
        </w:rPr>
        <w:instrText>HYPERLINK "https://ibis.utah.gov/ibisph-view/indicator/view/SuicDth.SA.html" \t "_blank"</w:instrText>
      </w:r>
      <w:r w:rsidRPr="002C00BB">
        <w:rPr>
          <w:rFonts w:ascii="Trebuchet MS" w:eastAsia="Times New Roman" w:hAnsi="Trebuchet MS" w:cs="Times New Roman"/>
          <w:color w:val="444444"/>
          <w:kern w:val="0"/>
          <w:sz w:val="22"/>
          <w:szCs w:val="22"/>
          <w14:ligatures w14:val="none"/>
        </w:rPr>
      </w:r>
      <w:r w:rsidRPr="002C00BB">
        <w:rPr>
          <w:rFonts w:ascii="Trebuchet MS" w:eastAsia="Times New Roman" w:hAnsi="Trebuchet MS" w:cs="Times New Roman"/>
          <w:color w:val="444444"/>
          <w:kern w:val="0"/>
          <w:sz w:val="22"/>
          <w:szCs w:val="22"/>
          <w14:ligatures w14:val="none"/>
        </w:rPr>
        <w:fldChar w:fldCharType="separate"/>
      </w:r>
      <w:r w:rsidRPr="002C00BB">
        <w:rPr>
          <w:rFonts w:ascii="Trebuchet MS" w:eastAsia="Times New Roman" w:hAnsi="Trebuchet MS" w:cs="Times New Roman"/>
          <w:color w:val="784384"/>
          <w:kern w:val="0"/>
          <w:sz w:val="22"/>
          <w:szCs w:val="22"/>
          <w:u w:val="single"/>
          <w14:ligatures w14:val="none"/>
        </w:rPr>
        <w:t>utah</w:t>
      </w:r>
      <w:proofErr w:type="spellEnd"/>
      <w:r w:rsidRPr="002C00BB">
        <w:rPr>
          <w:rFonts w:ascii="Trebuchet MS" w:eastAsia="Times New Roman" w:hAnsi="Trebuchet MS" w:cs="Times New Roman"/>
          <w:color w:val="444444"/>
          <w:kern w:val="0"/>
          <w:sz w:val="22"/>
          <w:szCs w:val="22"/>
          <w14:ligatures w14:val="none"/>
        </w:rPr>
        <w:fldChar w:fldCharType="end"/>
      </w:r>
    </w:p>
    <w:p w14:paraId="4B73EDC7" w14:textId="77777777" w:rsidR="002C00BB" w:rsidRPr="002C00BB" w:rsidRDefault="002C00BB" w:rsidP="002C00B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Youth Statistics</w:t>
      </w:r>
    </w:p>
    <w:p w14:paraId="3975C6DB"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According to the 2023 Youth Risk Behavior Survey, in the 12 months preceding the survey, Utah high school students reported the following: 37% felt sad or hopeless, 22.9% seriously considered attempting suicide, 18.5% made a suicide plan, 9% attempted suicide one or more times, and 3.2% had a suicide attempt that required medical attention. </w:t>
      </w:r>
      <w:proofErr w:type="spellStart"/>
      <w:r w:rsidRPr="002C00BB">
        <w:rPr>
          <w:rFonts w:ascii="Trebuchet MS" w:eastAsia="Times New Roman" w:hAnsi="Trebuchet MS" w:cs="Times New Roman"/>
          <w:color w:val="444444"/>
          <w:kern w:val="0"/>
          <w:sz w:val="22"/>
          <w:szCs w:val="22"/>
          <w14:ligatures w14:val="none"/>
        </w:rPr>
        <w:fldChar w:fldCharType="begin"/>
      </w:r>
      <w:r w:rsidRPr="002C00BB">
        <w:rPr>
          <w:rFonts w:ascii="Trebuchet MS" w:eastAsia="Times New Roman" w:hAnsi="Trebuchet MS" w:cs="Times New Roman"/>
          <w:color w:val="444444"/>
          <w:kern w:val="0"/>
          <w:sz w:val="22"/>
          <w:szCs w:val="22"/>
          <w14:ligatures w14:val="none"/>
        </w:rPr>
        <w:instrText>HYPERLINK "https://ibis.utah.gov/ibisph-view/indicator/view/SuicDth.SA.html" \t "_blank"</w:instrText>
      </w:r>
      <w:r w:rsidRPr="002C00BB">
        <w:rPr>
          <w:rFonts w:ascii="Trebuchet MS" w:eastAsia="Times New Roman" w:hAnsi="Trebuchet MS" w:cs="Times New Roman"/>
          <w:color w:val="444444"/>
          <w:kern w:val="0"/>
          <w:sz w:val="22"/>
          <w:szCs w:val="22"/>
          <w14:ligatures w14:val="none"/>
        </w:rPr>
      </w:r>
      <w:r w:rsidRPr="002C00BB">
        <w:rPr>
          <w:rFonts w:ascii="Trebuchet MS" w:eastAsia="Times New Roman" w:hAnsi="Trebuchet MS" w:cs="Times New Roman"/>
          <w:color w:val="444444"/>
          <w:kern w:val="0"/>
          <w:sz w:val="22"/>
          <w:szCs w:val="22"/>
          <w14:ligatures w14:val="none"/>
        </w:rPr>
        <w:fldChar w:fldCharType="separate"/>
      </w:r>
      <w:r w:rsidRPr="002C00BB">
        <w:rPr>
          <w:rFonts w:ascii="Trebuchet MS" w:eastAsia="Times New Roman" w:hAnsi="Trebuchet MS" w:cs="Times New Roman"/>
          <w:color w:val="784384"/>
          <w:kern w:val="0"/>
          <w:sz w:val="22"/>
          <w:szCs w:val="22"/>
          <w:u w:val="single"/>
          <w14:ligatures w14:val="none"/>
        </w:rPr>
        <w:t>utah</w:t>
      </w:r>
      <w:proofErr w:type="spellEnd"/>
      <w:r w:rsidRPr="002C00BB">
        <w:rPr>
          <w:rFonts w:ascii="Trebuchet MS" w:eastAsia="Times New Roman" w:hAnsi="Trebuchet MS" w:cs="Times New Roman"/>
          <w:color w:val="444444"/>
          <w:kern w:val="0"/>
          <w:sz w:val="22"/>
          <w:szCs w:val="22"/>
          <w14:ligatures w14:val="none"/>
        </w:rPr>
        <w:fldChar w:fldCharType="end"/>
      </w:r>
    </w:p>
    <w:p w14:paraId="765A980C" w14:textId="77777777" w:rsidR="002C00BB" w:rsidRPr="002C00BB" w:rsidRDefault="002C00BB" w:rsidP="002C00B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Rural vs. Urban</w:t>
      </w:r>
    </w:p>
    <w:p w14:paraId="0C87F20F"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In 2023, the suicide death rate in rural counties hit its highest level in a decade at 26.0 per 100,000 population, compared to 18.6 per 100,000 in urban counties. </w:t>
      </w:r>
      <w:proofErr w:type="spellStart"/>
      <w:r w:rsidRPr="002C00BB">
        <w:rPr>
          <w:rFonts w:ascii="Trebuchet MS" w:eastAsia="Times New Roman" w:hAnsi="Trebuchet MS" w:cs="Times New Roman"/>
          <w:color w:val="444444"/>
          <w:kern w:val="0"/>
          <w:sz w:val="22"/>
          <w:szCs w:val="22"/>
          <w14:ligatures w14:val="none"/>
        </w:rPr>
        <w:fldChar w:fldCharType="begin"/>
      </w:r>
      <w:r w:rsidRPr="002C00BB">
        <w:rPr>
          <w:rFonts w:ascii="Trebuchet MS" w:eastAsia="Times New Roman" w:hAnsi="Trebuchet MS" w:cs="Times New Roman"/>
          <w:color w:val="444444"/>
          <w:kern w:val="0"/>
          <w:sz w:val="22"/>
          <w:szCs w:val="22"/>
          <w14:ligatures w14:val="none"/>
        </w:rPr>
        <w:instrText>HYPERLINK "https://vipp.utah.gov/wp-content/uploads/Suicides-in-Rural-and-Urban-Utah-FInal-1.pdf" \t "_blank"</w:instrText>
      </w:r>
      <w:r w:rsidRPr="002C00BB">
        <w:rPr>
          <w:rFonts w:ascii="Trebuchet MS" w:eastAsia="Times New Roman" w:hAnsi="Trebuchet MS" w:cs="Times New Roman"/>
          <w:color w:val="444444"/>
          <w:kern w:val="0"/>
          <w:sz w:val="22"/>
          <w:szCs w:val="22"/>
          <w14:ligatures w14:val="none"/>
        </w:rPr>
      </w:r>
      <w:r w:rsidRPr="002C00BB">
        <w:rPr>
          <w:rFonts w:ascii="Trebuchet MS" w:eastAsia="Times New Roman" w:hAnsi="Trebuchet MS" w:cs="Times New Roman"/>
          <w:color w:val="444444"/>
          <w:kern w:val="0"/>
          <w:sz w:val="22"/>
          <w:szCs w:val="22"/>
          <w14:ligatures w14:val="none"/>
        </w:rPr>
        <w:fldChar w:fldCharType="separate"/>
      </w:r>
      <w:r w:rsidRPr="002C00BB">
        <w:rPr>
          <w:rFonts w:ascii="Trebuchet MS" w:eastAsia="Times New Roman" w:hAnsi="Trebuchet MS" w:cs="Times New Roman"/>
          <w:color w:val="784384"/>
          <w:kern w:val="0"/>
          <w:sz w:val="22"/>
          <w:szCs w:val="22"/>
          <w:u w:val="single"/>
          <w14:ligatures w14:val="none"/>
        </w:rPr>
        <w:t>utah</w:t>
      </w:r>
      <w:proofErr w:type="spellEnd"/>
      <w:r w:rsidRPr="002C00BB">
        <w:rPr>
          <w:rFonts w:ascii="Trebuchet MS" w:eastAsia="Times New Roman" w:hAnsi="Trebuchet MS" w:cs="Times New Roman"/>
          <w:color w:val="444444"/>
          <w:kern w:val="0"/>
          <w:sz w:val="22"/>
          <w:szCs w:val="22"/>
          <w14:ligatures w14:val="none"/>
        </w:rPr>
        <w:fldChar w:fldCharType="end"/>
      </w:r>
    </w:p>
    <w:p w14:paraId="565DD9ED" w14:textId="77777777" w:rsidR="002C00BB" w:rsidRPr="002C00BB" w:rsidRDefault="002C00BB" w:rsidP="002C00BB">
      <w:pPr>
        <w:shd w:val="clear" w:color="auto" w:fill="FFFFFF"/>
        <w:spacing w:after="0" w:line="240" w:lineRule="auto"/>
        <w:outlineLvl w:val="2"/>
        <w:rPr>
          <w:rFonts w:ascii="Georgia" w:eastAsia="Times New Roman" w:hAnsi="Georgia" w:cs="Times New Roman"/>
          <w:b/>
          <w:bCs/>
          <w:color w:val="444444"/>
          <w:kern w:val="0"/>
          <w:sz w:val="22"/>
          <w:szCs w:val="22"/>
          <w14:ligatures w14:val="none"/>
        </w:rPr>
      </w:pPr>
      <w:r w:rsidRPr="002C00BB">
        <w:rPr>
          <w:rFonts w:ascii="Georgia" w:eastAsia="Times New Roman" w:hAnsi="Georgia" w:cs="Times New Roman"/>
          <w:b/>
          <w:bCs/>
          <w:color w:val="444444"/>
          <w:kern w:val="0"/>
          <w:sz w:val="22"/>
          <w:szCs w:val="22"/>
          <w14:ligatures w14:val="none"/>
        </w:rPr>
        <w:t>Daily Impact</w:t>
      </w:r>
    </w:p>
    <w:p w14:paraId="697E46F1"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In 2022, 14 Utahns were treated for self-inflicted injuries every day, accounting for 3,816 treat-and-release emergency department visits plus 1,311 total hospitalizations. </w:t>
      </w:r>
      <w:proofErr w:type="spellStart"/>
      <w:r w:rsidRPr="002C00BB">
        <w:rPr>
          <w:rFonts w:ascii="Trebuchet MS" w:eastAsia="Times New Roman" w:hAnsi="Trebuchet MS" w:cs="Times New Roman"/>
          <w:color w:val="444444"/>
          <w:kern w:val="0"/>
          <w:sz w:val="22"/>
          <w:szCs w:val="22"/>
          <w14:ligatures w14:val="none"/>
        </w:rPr>
        <w:fldChar w:fldCharType="begin"/>
      </w:r>
      <w:r w:rsidRPr="002C00BB">
        <w:rPr>
          <w:rFonts w:ascii="Trebuchet MS" w:eastAsia="Times New Roman" w:hAnsi="Trebuchet MS" w:cs="Times New Roman"/>
          <w:color w:val="444444"/>
          <w:kern w:val="0"/>
          <w:sz w:val="22"/>
          <w:szCs w:val="22"/>
          <w14:ligatures w14:val="none"/>
        </w:rPr>
        <w:instrText>HYPERLINK "https://ibis.utah.gov/ibisph-view/indicator/view/SuicDth.SA.html" \t "_blank"</w:instrText>
      </w:r>
      <w:r w:rsidRPr="002C00BB">
        <w:rPr>
          <w:rFonts w:ascii="Trebuchet MS" w:eastAsia="Times New Roman" w:hAnsi="Trebuchet MS" w:cs="Times New Roman"/>
          <w:color w:val="444444"/>
          <w:kern w:val="0"/>
          <w:sz w:val="22"/>
          <w:szCs w:val="22"/>
          <w14:ligatures w14:val="none"/>
        </w:rPr>
      </w:r>
      <w:r w:rsidRPr="002C00BB">
        <w:rPr>
          <w:rFonts w:ascii="Trebuchet MS" w:eastAsia="Times New Roman" w:hAnsi="Trebuchet MS" w:cs="Times New Roman"/>
          <w:color w:val="444444"/>
          <w:kern w:val="0"/>
          <w:sz w:val="22"/>
          <w:szCs w:val="22"/>
          <w14:ligatures w14:val="none"/>
        </w:rPr>
        <w:fldChar w:fldCharType="separate"/>
      </w:r>
      <w:r w:rsidRPr="002C00BB">
        <w:rPr>
          <w:rFonts w:ascii="Trebuchet MS" w:eastAsia="Times New Roman" w:hAnsi="Trebuchet MS" w:cs="Times New Roman"/>
          <w:color w:val="784384"/>
          <w:kern w:val="0"/>
          <w:sz w:val="22"/>
          <w:szCs w:val="22"/>
          <w:u w:val="single"/>
          <w14:ligatures w14:val="none"/>
        </w:rPr>
        <w:t>utah</w:t>
      </w:r>
      <w:proofErr w:type="spellEnd"/>
      <w:r w:rsidRPr="002C00BB">
        <w:rPr>
          <w:rFonts w:ascii="Trebuchet MS" w:eastAsia="Times New Roman" w:hAnsi="Trebuchet MS" w:cs="Times New Roman"/>
          <w:color w:val="444444"/>
          <w:kern w:val="0"/>
          <w:sz w:val="22"/>
          <w:szCs w:val="22"/>
          <w14:ligatures w14:val="none"/>
        </w:rPr>
        <w:fldChar w:fldCharType="end"/>
      </w:r>
    </w:p>
    <w:p w14:paraId="2C747055"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r w:rsidRPr="002C00BB">
        <w:rPr>
          <w:rFonts w:ascii="Trebuchet MS" w:eastAsia="Times New Roman" w:hAnsi="Trebuchet MS" w:cs="Times New Roman"/>
          <w:color w:val="444444"/>
          <w:kern w:val="0"/>
          <w:sz w:val="22"/>
          <w:szCs w:val="22"/>
          <w14:ligatures w14:val="none"/>
        </w:rPr>
        <w:t>If this research is for a blog post or content piece and you or anyone you know is personally struggling, the 988 Suicide and Crisis Lifeline is available by call or text, 24 hours a day.</w:t>
      </w:r>
    </w:p>
    <w:p w14:paraId="0A062C1F" w14:textId="77777777" w:rsidR="002C00BB" w:rsidRPr="002C00BB" w:rsidRDefault="002C00BB" w:rsidP="002C00BB">
      <w:pPr>
        <w:shd w:val="clear" w:color="auto" w:fill="FFFFFF"/>
        <w:spacing w:after="0" w:line="240" w:lineRule="auto"/>
        <w:rPr>
          <w:rFonts w:ascii="Trebuchet MS" w:eastAsia="Times New Roman" w:hAnsi="Trebuchet MS" w:cs="Times New Roman"/>
          <w:color w:val="444444"/>
          <w:kern w:val="0"/>
          <w:sz w:val="22"/>
          <w:szCs w:val="22"/>
          <w14:ligatures w14:val="none"/>
        </w:rPr>
      </w:pPr>
      <w:hyperlink r:id="rId5" w:history="1">
        <w:r w:rsidRPr="002C00BB">
          <w:rPr>
            <w:rFonts w:ascii="Trebuchet MS" w:eastAsia="Times New Roman" w:hAnsi="Trebuchet MS" w:cs="Times New Roman"/>
            <w:b/>
            <w:bCs/>
            <w:color w:val="784384"/>
            <w:kern w:val="0"/>
            <w:sz w:val="22"/>
            <w:szCs w:val="22"/>
            <w:u w:val="single"/>
            <w14:ligatures w14:val="none"/>
          </w:rPr>
          <w:t>Suicide Hotline 988 Lifeline</w:t>
        </w:r>
      </w:hyperlink>
    </w:p>
    <w:p w14:paraId="32A0182B" w14:textId="77777777" w:rsidR="00126D0C" w:rsidRPr="002C00BB" w:rsidRDefault="00126D0C" w:rsidP="002C00BB">
      <w:pPr>
        <w:spacing w:after="0"/>
        <w:rPr>
          <w:sz w:val="22"/>
          <w:szCs w:val="22"/>
        </w:rPr>
      </w:pPr>
    </w:p>
    <w:sectPr w:rsidR="00126D0C" w:rsidRPr="002C00BB" w:rsidSect="002C00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06115"/>
    <w:multiLevelType w:val="multilevel"/>
    <w:tmpl w:val="2BDAA7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872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BB"/>
    <w:rsid w:val="00126D0C"/>
    <w:rsid w:val="002C00BB"/>
    <w:rsid w:val="005F73A7"/>
    <w:rsid w:val="00A3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AD413"/>
  <w15:chartTrackingRefBased/>
  <w15:docId w15:val="{8D8632FF-5614-4BDF-9DE1-E2EEA708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0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0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0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0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0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0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0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0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0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0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0BB"/>
    <w:rPr>
      <w:rFonts w:eastAsiaTheme="majorEastAsia" w:cstheme="majorBidi"/>
      <w:color w:val="272727" w:themeColor="text1" w:themeTint="D8"/>
    </w:rPr>
  </w:style>
  <w:style w:type="paragraph" w:styleId="Title">
    <w:name w:val="Title"/>
    <w:basedOn w:val="Normal"/>
    <w:next w:val="Normal"/>
    <w:link w:val="TitleChar"/>
    <w:uiPriority w:val="10"/>
    <w:qFormat/>
    <w:rsid w:val="002C0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0BB"/>
    <w:pPr>
      <w:spacing w:before="160"/>
      <w:jc w:val="center"/>
    </w:pPr>
    <w:rPr>
      <w:i/>
      <w:iCs/>
      <w:color w:val="404040" w:themeColor="text1" w:themeTint="BF"/>
    </w:rPr>
  </w:style>
  <w:style w:type="character" w:customStyle="1" w:styleId="QuoteChar">
    <w:name w:val="Quote Char"/>
    <w:basedOn w:val="DefaultParagraphFont"/>
    <w:link w:val="Quote"/>
    <w:uiPriority w:val="29"/>
    <w:rsid w:val="002C00BB"/>
    <w:rPr>
      <w:i/>
      <w:iCs/>
      <w:color w:val="404040" w:themeColor="text1" w:themeTint="BF"/>
    </w:rPr>
  </w:style>
  <w:style w:type="paragraph" w:styleId="ListParagraph">
    <w:name w:val="List Paragraph"/>
    <w:basedOn w:val="Normal"/>
    <w:uiPriority w:val="34"/>
    <w:qFormat/>
    <w:rsid w:val="002C00BB"/>
    <w:pPr>
      <w:ind w:left="720"/>
      <w:contextualSpacing/>
    </w:pPr>
  </w:style>
  <w:style w:type="character" w:styleId="IntenseEmphasis">
    <w:name w:val="Intense Emphasis"/>
    <w:basedOn w:val="DefaultParagraphFont"/>
    <w:uiPriority w:val="21"/>
    <w:qFormat/>
    <w:rsid w:val="002C00BB"/>
    <w:rPr>
      <w:i/>
      <w:iCs/>
      <w:color w:val="0F4761" w:themeColor="accent1" w:themeShade="BF"/>
    </w:rPr>
  </w:style>
  <w:style w:type="paragraph" w:styleId="IntenseQuote">
    <w:name w:val="Intense Quote"/>
    <w:basedOn w:val="Normal"/>
    <w:next w:val="Normal"/>
    <w:link w:val="IntenseQuoteChar"/>
    <w:uiPriority w:val="30"/>
    <w:qFormat/>
    <w:rsid w:val="002C0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00BB"/>
    <w:rPr>
      <w:i/>
      <w:iCs/>
      <w:color w:val="0F4761" w:themeColor="accent1" w:themeShade="BF"/>
    </w:rPr>
  </w:style>
  <w:style w:type="character" w:styleId="IntenseReference">
    <w:name w:val="Intense Reference"/>
    <w:basedOn w:val="DefaultParagraphFont"/>
    <w:uiPriority w:val="32"/>
    <w:qFormat/>
    <w:rsid w:val="002C00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988lifeline.org/get-help/what-to-exp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1681</Words>
  <Characters>9587</Characters>
  <Application>Microsoft Office Word</Application>
  <DocSecurity>0</DocSecurity>
  <Lines>79</Lines>
  <Paragraphs>22</Paragraphs>
  <ScaleCrop>false</ScaleCrop>
  <Company/>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Mell</dc:creator>
  <cp:keywords/>
  <dc:description/>
  <cp:lastModifiedBy>David Mell</cp:lastModifiedBy>
  <cp:revision>1</cp:revision>
  <dcterms:created xsi:type="dcterms:W3CDTF">2026-06-07T17:49:00Z</dcterms:created>
  <dcterms:modified xsi:type="dcterms:W3CDTF">2026-06-07T17:52:00Z</dcterms:modified>
</cp:coreProperties>
</file>